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0C" w:rsidRDefault="0062660C">
      <w:pPr>
        <w:pStyle w:val="Corpodeltesto"/>
        <w:spacing w:before="4"/>
        <w:rPr>
          <w:rFonts w:asciiTheme="minorHAnsi" w:hAnsiTheme="minorHAnsi" w:cstheme="minorHAnsi"/>
          <w:sz w:val="20"/>
        </w:rPr>
      </w:pPr>
    </w:p>
    <w:p w:rsidR="0062660C" w:rsidRDefault="00F73194">
      <w:pPr>
        <w:ind w:left="3234"/>
        <w:rPr>
          <w:rFonts w:asciiTheme="minorHAnsi" w:hAnsiTheme="minorHAnsi" w:cstheme="minorHAnsi"/>
          <w:b/>
          <w:color w:val="221F1F"/>
          <w:w w:val="105"/>
          <w:sz w:val="32"/>
          <w:szCs w:val="32"/>
        </w:rPr>
      </w:pPr>
      <w:r>
        <w:rPr>
          <w:rFonts w:asciiTheme="minorHAnsi" w:hAnsiTheme="minorHAnsi" w:cstheme="minorHAnsi"/>
          <w:b/>
          <w:color w:val="221F1F"/>
          <w:w w:val="105"/>
          <w:sz w:val="32"/>
          <w:szCs w:val="32"/>
        </w:rPr>
        <w:t>INFORMATIVA</w:t>
      </w:r>
      <w:r>
        <w:rPr>
          <w:rFonts w:asciiTheme="minorHAnsi" w:hAnsiTheme="minorHAnsi" w:cstheme="minorHAnsi"/>
          <w:b/>
          <w:color w:val="221F1F"/>
          <w:w w:val="105"/>
          <w:sz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05"/>
          <w:sz w:val="32"/>
          <w:szCs w:val="32"/>
        </w:rPr>
        <w:t>SULLA PRIVACY</w:t>
      </w:r>
    </w:p>
    <w:p w:rsidR="0062660C" w:rsidRDefault="0062660C">
      <w:pPr>
        <w:pStyle w:val="Corpodeltesto"/>
        <w:spacing w:before="0"/>
        <w:rPr>
          <w:rFonts w:asciiTheme="minorHAnsi" w:hAnsiTheme="minorHAnsi" w:cstheme="minorHAnsi"/>
          <w:b/>
          <w:sz w:val="24"/>
        </w:rPr>
      </w:pPr>
    </w:p>
    <w:p w:rsidR="0062660C" w:rsidRDefault="00F73194" w:rsidP="00F73194">
      <w:pPr>
        <w:pStyle w:val="Corpodeltesto"/>
        <w:tabs>
          <w:tab w:val="left" w:pos="9781"/>
        </w:tabs>
        <w:spacing w:before="0"/>
        <w:ind w:left="112" w:right="107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 xml:space="preserve">Ai sensi del combinato disposto degli artt. 12 e 13 del Regolamento (UE) 2016/679 (GDPR) e del D.Lgs. 196/2003 e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s.m.i. (CODICE), siamo qui a fornirLe in forma concisa, trasparente, intelligibile e facilmente accessibile, con un linguaggio semplice e chiaro, le seguenti informazioni relative al trattamento dei Suoi dati personali:</w:t>
      </w:r>
    </w:p>
    <w:p w:rsidR="0062660C" w:rsidRDefault="0062660C" w:rsidP="00F73194">
      <w:pPr>
        <w:pStyle w:val="Corpodeltesto"/>
        <w:tabs>
          <w:tab w:val="left" w:pos="9781"/>
        </w:tabs>
        <w:ind w:right="1079"/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Heading1"/>
        <w:numPr>
          <w:ilvl w:val="0"/>
          <w:numId w:val="2"/>
        </w:numPr>
        <w:tabs>
          <w:tab w:val="left" w:pos="336"/>
          <w:tab w:val="left" w:pos="9781"/>
        </w:tabs>
        <w:ind w:right="107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Identità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e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contatto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titolare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e,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ove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applicabile,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suo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rappresentante</w:t>
      </w:r>
      <w:r>
        <w:rPr>
          <w:rFonts w:asciiTheme="minorHAnsi" w:hAnsiTheme="minorHAnsi" w:cstheme="minorHAnsi"/>
          <w:b w:val="0"/>
          <w:color w:val="221F1F"/>
          <w:w w:val="125"/>
          <w:sz w:val="20"/>
          <w:szCs w:val="20"/>
        </w:rPr>
        <w:t>:</w:t>
      </w:r>
    </w:p>
    <w:p w:rsidR="0062660C" w:rsidRDefault="00F73194" w:rsidP="00F73194">
      <w:pPr>
        <w:pStyle w:val="Corpodeltesto"/>
        <w:tabs>
          <w:tab w:val="left" w:pos="9781"/>
        </w:tabs>
        <w:ind w:left="112" w:right="1099"/>
        <w:jc w:val="both"/>
      </w:pP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Il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Titolare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2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è: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Comune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Alessandria,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Piazza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Libertà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1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-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15121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Alessandria</w:t>
      </w:r>
      <w:r>
        <w:rPr>
          <w:rFonts w:asciiTheme="minorHAnsi" w:hAnsiTheme="minorHAnsi" w:cstheme="minorHAnsi"/>
          <w:color w:val="221F1F"/>
          <w:spacing w:val="-2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(AL),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tel.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0131/515111,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 xml:space="preserve">PEC: </w:t>
      </w:r>
      <w:hyperlink r:id="rId5">
        <w:r>
          <w:rPr>
            <w:rStyle w:val="ListLabel19"/>
          </w:rPr>
          <w:t xml:space="preserve">comunedialessandria@legalmail.it, </w:t>
        </w:r>
      </w:hyperlink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C.F. e P.IVA:</w:t>
      </w:r>
      <w:r>
        <w:rPr>
          <w:rFonts w:asciiTheme="minorHAnsi" w:hAnsiTheme="minorHAnsi" w:cstheme="minorHAnsi"/>
          <w:color w:val="221F1F"/>
          <w:spacing w:val="-4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00429440068;</w:t>
      </w:r>
    </w:p>
    <w:p w:rsidR="0062660C" w:rsidRDefault="0062660C" w:rsidP="00F73194">
      <w:pPr>
        <w:pStyle w:val="Corpodeltesto"/>
        <w:tabs>
          <w:tab w:val="left" w:pos="9781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Heading1"/>
        <w:numPr>
          <w:ilvl w:val="0"/>
          <w:numId w:val="2"/>
        </w:numPr>
        <w:tabs>
          <w:tab w:val="left" w:pos="336"/>
          <w:tab w:val="left" w:pos="9781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contatto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Responsabile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della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Protezione</w:t>
      </w:r>
      <w:r>
        <w:rPr>
          <w:rFonts w:asciiTheme="minorHAnsi" w:hAnsiTheme="minorHAnsi" w:cstheme="minorHAnsi"/>
          <w:color w:val="221F1F"/>
          <w:spacing w:val="-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dei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(RPD-DPO)</w:t>
      </w:r>
      <w:r>
        <w:rPr>
          <w:rFonts w:asciiTheme="minorHAnsi" w:hAnsiTheme="minorHAnsi" w:cstheme="minorHAnsi"/>
          <w:b w:val="0"/>
          <w:color w:val="221F1F"/>
          <w:w w:val="125"/>
          <w:sz w:val="20"/>
          <w:szCs w:val="20"/>
        </w:rPr>
        <w:t>:</w:t>
      </w:r>
    </w:p>
    <w:p w:rsidR="0062660C" w:rsidRDefault="00F73194" w:rsidP="00F73194">
      <w:pPr>
        <w:pStyle w:val="Corpodeltesto"/>
        <w:tabs>
          <w:tab w:val="left" w:pos="9781"/>
        </w:tabs>
        <w:ind w:left="112" w:right="1097"/>
        <w:jc w:val="both"/>
      </w:pP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Stante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tipologia</w:t>
      </w:r>
      <w:r>
        <w:rPr>
          <w:rFonts w:asciiTheme="minorHAnsi" w:hAnsiTheme="minorHAnsi" w:cstheme="minorHAnsi"/>
          <w:color w:val="221F1F"/>
          <w:spacing w:val="-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svolto</w:t>
      </w:r>
      <w:r>
        <w:rPr>
          <w:rFonts w:asciiTheme="minorHAnsi" w:hAnsiTheme="minorHAnsi" w:cstheme="minorHAnsi"/>
          <w:color w:val="221F1F"/>
          <w:spacing w:val="-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dal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titolare,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seguito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altresì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un´attenta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valutazione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accountability,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si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 xml:space="preserve">è determinato di procedere alla nomina del Dott. Daniele Delfino, Servizio Autonomo Sistemi Informativi ed E- government del Comune di Alessandria - Piazza della Libertà 1 - 15121 Alessandria (AL), tel. 0131/515309, PEC: </w:t>
      </w:r>
      <w:hyperlink r:id="rId6">
        <w:r>
          <w:rPr>
            <w:rStyle w:val="ListLabel21"/>
            <w:u w:val="single" w:color="2062AE"/>
          </w:rPr>
          <w:t>daniele.delfino@comunedialessandria.it</w:t>
        </w:r>
        <w:r>
          <w:rPr>
            <w:rStyle w:val="ListLabel21"/>
          </w:rPr>
          <w:t xml:space="preserve"> </w:t>
        </w:r>
      </w:hyperlink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quale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Responsabile</w:t>
      </w:r>
      <w:r>
        <w:rPr>
          <w:rFonts w:asciiTheme="minorHAnsi" w:hAnsiTheme="minorHAnsi" w:cstheme="minorHAnsi"/>
          <w:color w:val="221F1F"/>
          <w:spacing w:val="-20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della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Protezione</w:t>
      </w:r>
      <w:r>
        <w:rPr>
          <w:rFonts w:asciiTheme="minorHAnsi" w:hAnsiTheme="minorHAnsi" w:cstheme="minorHAnsi"/>
          <w:color w:val="221F1F"/>
          <w:spacing w:val="-1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dei</w:t>
      </w:r>
      <w:r>
        <w:rPr>
          <w:rFonts w:asciiTheme="minorHAnsi" w:hAnsiTheme="minorHAnsi" w:cstheme="minorHAnsi"/>
          <w:color w:val="221F1F"/>
          <w:spacing w:val="-1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Dati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(RPD/DPO);</w:t>
      </w:r>
    </w:p>
    <w:p w:rsidR="0062660C" w:rsidRDefault="0062660C" w:rsidP="00F73194">
      <w:pPr>
        <w:pStyle w:val="Corpodeltesto"/>
        <w:tabs>
          <w:tab w:val="left" w:pos="9781"/>
        </w:tabs>
        <w:spacing w:before="3"/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Paragrafoelenco"/>
        <w:numPr>
          <w:ilvl w:val="0"/>
          <w:numId w:val="2"/>
        </w:numPr>
        <w:tabs>
          <w:tab w:val="left" w:pos="339"/>
          <w:tab w:val="left" w:pos="9781"/>
        </w:tabs>
        <w:ind w:left="112" w:right="312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Finalità</w:t>
      </w:r>
      <w:r>
        <w:rPr>
          <w:rFonts w:asciiTheme="minorHAnsi" w:hAnsiTheme="minorHAnsi" w:cstheme="minorHAnsi"/>
          <w:b/>
          <w:color w:val="221F1F"/>
          <w:spacing w:val="-1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e</w:t>
      </w:r>
      <w:r>
        <w:rPr>
          <w:rFonts w:asciiTheme="minorHAnsi" w:hAnsiTheme="minorHAnsi" w:cstheme="minorHAnsi"/>
          <w:b/>
          <w:color w:val="221F1F"/>
          <w:spacing w:val="-1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la</w:t>
      </w:r>
      <w:r>
        <w:rPr>
          <w:rFonts w:asciiTheme="minorHAnsi" w:hAnsiTheme="minorHAnsi" w:cstheme="minorHAnsi"/>
          <w:b/>
          <w:color w:val="221F1F"/>
          <w:spacing w:val="-1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base</w:t>
      </w:r>
      <w:r>
        <w:rPr>
          <w:rFonts w:asciiTheme="minorHAnsi" w:hAnsiTheme="minorHAnsi" w:cstheme="minorHAnsi"/>
          <w:b/>
          <w:color w:val="221F1F"/>
          <w:spacing w:val="-1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giuridica</w:t>
      </w:r>
      <w:r>
        <w:rPr>
          <w:rFonts w:asciiTheme="minorHAnsi" w:hAnsiTheme="minorHAnsi" w:cstheme="minorHAnsi"/>
          <w:b/>
          <w:color w:val="221F1F"/>
          <w:spacing w:val="-1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(art.</w:t>
      </w:r>
      <w:r>
        <w:rPr>
          <w:rFonts w:asciiTheme="minorHAnsi" w:hAnsiTheme="minorHAnsi" w:cstheme="minorHAnsi"/>
          <w:b/>
          <w:color w:val="221F1F"/>
          <w:spacing w:val="-1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6</w:t>
      </w:r>
      <w:r>
        <w:rPr>
          <w:rFonts w:asciiTheme="minorHAnsi" w:hAnsiTheme="minorHAnsi" w:cstheme="minorHAnsi"/>
          <w:b/>
          <w:color w:val="221F1F"/>
          <w:spacing w:val="-1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b/>
          <w:color w:val="221F1F"/>
          <w:spacing w:val="-1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Regolamento</w:t>
      </w:r>
      <w:r>
        <w:rPr>
          <w:rFonts w:asciiTheme="minorHAnsi" w:hAnsiTheme="minorHAnsi" w:cstheme="minorHAnsi"/>
          <w:b/>
          <w:color w:val="221F1F"/>
          <w:spacing w:val="-1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UE</w:t>
      </w:r>
      <w:r>
        <w:rPr>
          <w:rFonts w:asciiTheme="minorHAnsi" w:hAnsiTheme="minorHAnsi" w:cstheme="minorHAnsi"/>
          <w:b/>
          <w:color w:val="221F1F"/>
          <w:spacing w:val="-1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2016/679)</w:t>
      </w:r>
      <w:r>
        <w:rPr>
          <w:rFonts w:asciiTheme="minorHAnsi" w:hAnsiTheme="minorHAnsi" w:cstheme="minorHAnsi"/>
          <w:b/>
          <w:color w:val="221F1F"/>
          <w:spacing w:val="-1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b/>
          <w:color w:val="221F1F"/>
          <w:spacing w:val="-1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: I dati saranno trattati esclusivamente al fine di adempiere</w:t>
      </w:r>
      <w:r>
        <w:rPr>
          <w:rFonts w:asciiTheme="minorHAnsi" w:hAnsiTheme="minorHAnsi" w:cstheme="minorHAnsi"/>
          <w:color w:val="221F1F"/>
          <w:spacing w:val="-3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a:</w:t>
      </w:r>
    </w:p>
    <w:p w:rsidR="0062660C" w:rsidRDefault="00F73194" w:rsidP="00F73194">
      <w:pPr>
        <w:pStyle w:val="Paragrafoelenco"/>
        <w:numPr>
          <w:ilvl w:val="1"/>
          <w:numId w:val="2"/>
        </w:numPr>
        <w:tabs>
          <w:tab w:val="left" w:pos="341"/>
          <w:tab w:val="left" w:pos="9781"/>
        </w:tabs>
        <w:spacing w:before="1"/>
        <w:ind w:right="1097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obblighi di legge, regolamenti e normative comunitarie, disposizioni impartite da autorità o organi a ciò autorizzati; la base giuridica del trattamento è quella prevista all´art. 6, comma 1, lett. c), Reg. UE 2016/679; 2) obblighi nei confronti dell´amministrazione finanziaria, della Pubblica Amministrazione in genere e degli enti connessi; la base giuridica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spacing w:val="-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è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quella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prevista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all´art.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6,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comma</w:t>
      </w:r>
      <w:r>
        <w:rPr>
          <w:rFonts w:asciiTheme="minorHAnsi" w:hAnsiTheme="minorHAnsi" w:cstheme="minorHAnsi"/>
          <w:color w:val="221F1F"/>
          <w:spacing w:val="-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1,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lett.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c),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Reg.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UE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2016/679;</w:t>
      </w:r>
    </w:p>
    <w:p w:rsidR="0062660C" w:rsidRDefault="0062660C" w:rsidP="00F73194">
      <w:pPr>
        <w:pStyle w:val="Corpodeltesto"/>
        <w:tabs>
          <w:tab w:val="left" w:pos="9781"/>
        </w:tabs>
        <w:spacing w:before="3"/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Paragrafoelenco"/>
        <w:numPr>
          <w:ilvl w:val="0"/>
          <w:numId w:val="2"/>
        </w:numPr>
        <w:tabs>
          <w:tab w:val="left" w:pos="351"/>
          <w:tab w:val="left" w:pos="9781"/>
        </w:tabs>
        <w:ind w:left="112" w:right="316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Gli</w:t>
      </w:r>
      <w:r>
        <w:rPr>
          <w:rFonts w:asciiTheme="minorHAnsi" w:hAnsiTheme="minorHAnsi" w:cstheme="minorHAnsi"/>
          <w:b/>
          <w:color w:val="221F1F"/>
          <w:spacing w:val="-1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eventuali</w:t>
      </w:r>
      <w:r>
        <w:rPr>
          <w:rFonts w:asciiTheme="minorHAnsi" w:hAnsiTheme="minorHAnsi" w:cstheme="minorHAnsi"/>
          <w:b/>
          <w:color w:val="221F1F"/>
          <w:spacing w:val="-1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destinatari</w:t>
      </w:r>
      <w:r>
        <w:rPr>
          <w:rFonts w:asciiTheme="minorHAnsi" w:hAnsiTheme="minorHAnsi" w:cstheme="minorHAnsi"/>
          <w:b/>
          <w:color w:val="221F1F"/>
          <w:spacing w:val="-1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o</w:t>
      </w:r>
      <w:r>
        <w:rPr>
          <w:rFonts w:asciiTheme="minorHAnsi" w:hAnsiTheme="minorHAnsi" w:cstheme="minorHAnsi"/>
          <w:b/>
          <w:color w:val="221F1F"/>
          <w:spacing w:val="-1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le</w:t>
      </w:r>
      <w:r>
        <w:rPr>
          <w:rFonts w:asciiTheme="minorHAnsi" w:hAnsiTheme="minorHAnsi" w:cstheme="minorHAnsi"/>
          <w:b/>
          <w:color w:val="221F1F"/>
          <w:spacing w:val="-1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eventuali</w:t>
      </w:r>
      <w:r>
        <w:rPr>
          <w:rFonts w:asciiTheme="minorHAnsi" w:hAnsiTheme="minorHAnsi" w:cstheme="minorHAnsi"/>
          <w:b/>
          <w:color w:val="221F1F"/>
          <w:spacing w:val="-1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categorie</w:t>
      </w:r>
      <w:r>
        <w:rPr>
          <w:rFonts w:asciiTheme="minorHAnsi" w:hAnsiTheme="minorHAnsi" w:cstheme="minorHAnsi"/>
          <w:b/>
          <w:color w:val="221F1F"/>
          <w:spacing w:val="-1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di</w:t>
      </w:r>
      <w:r>
        <w:rPr>
          <w:rFonts w:asciiTheme="minorHAnsi" w:hAnsiTheme="minorHAnsi" w:cstheme="minorHAnsi"/>
          <w:b/>
          <w:color w:val="221F1F"/>
          <w:spacing w:val="-1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destinatari</w:t>
      </w:r>
      <w:r>
        <w:rPr>
          <w:rFonts w:asciiTheme="minorHAnsi" w:hAnsiTheme="minorHAnsi" w:cstheme="minorHAnsi"/>
          <w:b/>
          <w:color w:val="221F1F"/>
          <w:spacing w:val="-1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dei</w:t>
      </w:r>
      <w:r>
        <w:rPr>
          <w:rFonts w:asciiTheme="minorHAnsi" w:hAnsiTheme="minorHAnsi" w:cstheme="minorHAnsi"/>
          <w:b/>
          <w:color w:val="221F1F"/>
          <w:spacing w:val="-1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dati</w:t>
      </w:r>
      <w:r>
        <w:rPr>
          <w:rFonts w:asciiTheme="minorHAnsi" w:hAnsiTheme="minorHAnsi" w:cstheme="minorHAnsi"/>
          <w:b/>
          <w:color w:val="221F1F"/>
          <w:spacing w:val="-1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21F1F"/>
          <w:w w:val="125"/>
          <w:sz w:val="20"/>
          <w:szCs w:val="20"/>
        </w:rPr>
        <w:t>personali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: I Suoi dati personali potranno essere</w:t>
      </w:r>
      <w:r>
        <w:rPr>
          <w:rFonts w:asciiTheme="minorHAnsi" w:hAnsiTheme="minorHAnsi" w:cstheme="minorHAnsi"/>
          <w:color w:val="221F1F"/>
          <w:spacing w:val="-3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comunicati:</w:t>
      </w:r>
    </w:p>
    <w:p w:rsidR="0062660C" w:rsidRDefault="00F73194" w:rsidP="00F73194">
      <w:pPr>
        <w:pStyle w:val="Paragrafoelenco"/>
        <w:numPr>
          <w:ilvl w:val="0"/>
          <w:numId w:val="1"/>
        </w:numPr>
        <w:tabs>
          <w:tab w:val="left" w:pos="329"/>
          <w:tab w:val="left" w:pos="9781"/>
        </w:tabs>
        <w:spacing w:before="1"/>
        <w:ind w:right="1079" w:hanging="21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</w:t>
      </w:r>
      <w:r>
        <w:rPr>
          <w:rFonts w:asciiTheme="minorHAnsi" w:hAnsiTheme="minorHAnsi" w:cstheme="minorHAnsi"/>
          <w:color w:val="221F1F"/>
          <w:spacing w:val="-1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soggetti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che</w:t>
      </w:r>
      <w:r>
        <w:rPr>
          <w:rFonts w:asciiTheme="minorHAnsi" w:hAnsiTheme="minorHAnsi" w:cstheme="minorHAnsi"/>
          <w:color w:val="221F1F"/>
          <w:spacing w:val="-1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possono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accedere</w:t>
      </w:r>
      <w:r>
        <w:rPr>
          <w:rFonts w:asciiTheme="minorHAnsi" w:hAnsiTheme="minorHAnsi" w:cstheme="minorHAnsi"/>
          <w:color w:val="221F1F"/>
          <w:spacing w:val="-1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ai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dati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in</w:t>
      </w:r>
      <w:r>
        <w:rPr>
          <w:rFonts w:asciiTheme="minorHAnsi" w:hAnsiTheme="minorHAnsi" w:cstheme="minorHAnsi"/>
          <w:color w:val="221F1F"/>
          <w:spacing w:val="-1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forza</w:t>
      </w:r>
      <w:r>
        <w:rPr>
          <w:rFonts w:asciiTheme="minorHAnsi" w:hAnsiTheme="minorHAnsi" w:cstheme="minorHAnsi"/>
          <w:color w:val="221F1F"/>
          <w:spacing w:val="-1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disposizioni</w:t>
      </w:r>
      <w:r>
        <w:rPr>
          <w:rFonts w:asciiTheme="minorHAnsi" w:hAnsiTheme="minorHAnsi" w:cstheme="minorHAnsi"/>
          <w:color w:val="221F1F"/>
          <w:spacing w:val="-1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1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legge</w:t>
      </w:r>
      <w:r>
        <w:rPr>
          <w:rFonts w:asciiTheme="minorHAnsi" w:hAnsiTheme="minorHAnsi" w:cstheme="minorHAnsi"/>
          <w:color w:val="221F1F"/>
          <w:spacing w:val="-1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o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normativa secondaria</w:t>
      </w:r>
      <w:r>
        <w:rPr>
          <w:rFonts w:asciiTheme="minorHAnsi" w:hAnsiTheme="minorHAnsi" w:cstheme="minorHAnsi"/>
          <w:color w:val="221F1F"/>
          <w:spacing w:val="-1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o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comunitaria;</w:t>
      </w:r>
    </w:p>
    <w:p w:rsidR="0062660C" w:rsidRDefault="00F73194" w:rsidP="00F73194">
      <w:pPr>
        <w:pStyle w:val="Paragrafoelenco"/>
        <w:numPr>
          <w:ilvl w:val="0"/>
          <w:numId w:val="1"/>
        </w:numPr>
        <w:tabs>
          <w:tab w:val="left" w:pos="334"/>
          <w:tab w:val="left" w:pos="9781"/>
        </w:tabs>
        <w:spacing w:before="2"/>
        <w:ind w:left="112" w:right="1099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soggetti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ai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quali</w:t>
      </w:r>
      <w:r>
        <w:rPr>
          <w:rFonts w:asciiTheme="minorHAnsi" w:hAnsiTheme="minorHAnsi" w:cstheme="minorHAnsi"/>
          <w:color w:val="221F1F"/>
          <w:spacing w:val="-1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comunicazione</w:t>
      </w:r>
      <w:r>
        <w:rPr>
          <w:rFonts w:asciiTheme="minorHAnsi" w:hAnsiTheme="minorHAnsi" w:cstheme="minorHAnsi"/>
          <w:color w:val="221F1F"/>
          <w:spacing w:val="-1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è</w:t>
      </w:r>
      <w:r>
        <w:rPr>
          <w:rFonts w:asciiTheme="minorHAnsi" w:hAnsiTheme="minorHAnsi" w:cstheme="minorHAnsi"/>
          <w:color w:val="221F1F"/>
          <w:spacing w:val="-19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prevista</w:t>
      </w:r>
      <w:r>
        <w:rPr>
          <w:rFonts w:asciiTheme="minorHAnsi" w:hAnsiTheme="minorHAnsi" w:cstheme="minorHAnsi"/>
          <w:color w:val="221F1F"/>
          <w:spacing w:val="-1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per</w:t>
      </w:r>
      <w:r>
        <w:rPr>
          <w:rFonts w:asciiTheme="minorHAnsi" w:hAnsiTheme="minorHAnsi" w:cstheme="minorHAnsi"/>
          <w:color w:val="221F1F"/>
          <w:spacing w:val="-1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legge.</w:t>
      </w:r>
      <w:r>
        <w:rPr>
          <w:rFonts w:asciiTheme="minorHAnsi" w:hAnsiTheme="minorHAnsi" w:cstheme="minorHAnsi"/>
          <w:color w:val="221F1F"/>
          <w:spacing w:val="-1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Possono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inoltre</w:t>
      </w:r>
      <w:r>
        <w:rPr>
          <w:rFonts w:asciiTheme="minorHAnsi" w:hAnsiTheme="minorHAnsi" w:cstheme="minorHAnsi"/>
          <w:color w:val="221F1F"/>
          <w:spacing w:val="-1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accedere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ai</w:t>
      </w:r>
      <w:r>
        <w:rPr>
          <w:rFonts w:asciiTheme="minorHAnsi" w:hAnsiTheme="minorHAnsi" w:cstheme="minorHAnsi"/>
          <w:color w:val="221F1F"/>
          <w:spacing w:val="-19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Suoi</w:t>
      </w:r>
      <w:r>
        <w:rPr>
          <w:rFonts w:asciiTheme="minorHAnsi" w:hAnsiTheme="minorHAnsi" w:cstheme="minorHAnsi"/>
          <w:color w:val="221F1F"/>
          <w:spacing w:val="-1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dati</w:t>
      </w:r>
      <w:r>
        <w:rPr>
          <w:rFonts w:asciiTheme="minorHAnsi" w:hAnsiTheme="minorHAnsi" w:cstheme="minorHAnsi"/>
          <w:color w:val="221F1F"/>
          <w:spacing w:val="-1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personali:</w:t>
      </w:r>
      <w:r>
        <w:rPr>
          <w:rFonts w:asciiTheme="minorHAnsi" w:hAnsiTheme="minorHAnsi" w:cstheme="minorHAnsi"/>
          <w:color w:val="221F1F"/>
          <w:spacing w:val="-1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il</w:t>
      </w:r>
      <w:r>
        <w:rPr>
          <w:rFonts w:asciiTheme="minorHAnsi" w:hAnsiTheme="minorHAnsi" w:cstheme="minorHAnsi"/>
          <w:color w:val="221F1F"/>
          <w:spacing w:val="-1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titolare,</w:t>
      </w:r>
      <w:r>
        <w:rPr>
          <w:rFonts w:asciiTheme="minorHAnsi" w:hAnsiTheme="minorHAnsi" w:cstheme="minorHAnsi"/>
          <w:color w:val="221F1F"/>
          <w:spacing w:val="-19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 responsabili interni e/o esterni, eventualmente nominati, e i collaboratori interni e/o dipendenti incaricati del trattamento.</w:t>
      </w:r>
    </w:p>
    <w:p w:rsidR="0062660C" w:rsidRDefault="0062660C" w:rsidP="00F73194">
      <w:pPr>
        <w:pStyle w:val="Corpodeltesto"/>
        <w:tabs>
          <w:tab w:val="left" w:pos="9781"/>
        </w:tabs>
        <w:spacing w:before="1"/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Heading1"/>
        <w:numPr>
          <w:ilvl w:val="0"/>
          <w:numId w:val="2"/>
        </w:numPr>
        <w:tabs>
          <w:tab w:val="left" w:pos="337"/>
          <w:tab w:val="left" w:pos="9781"/>
        </w:tabs>
        <w:ind w:left="112" w:right="1098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0"/>
          <w:sz w:val="20"/>
          <w:szCs w:val="20"/>
        </w:rPr>
        <w:t>Ove applicabile, l’intenzione del titolare del trattamento di trasferire dati personali a un paese terzo o    a un’organizzazione internazionale e l’esistenza o l’assenza di una decisione di adeguatezza della Commissione o, nel caso dei trasferimenti di cui all’articolo 46 o 47, o all’articolo 49, secondo comma, il</w:t>
      </w:r>
      <w:r>
        <w:rPr>
          <w:rFonts w:asciiTheme="minorHAnsi" w:hAnsiTheme="minorHAnsi" w:cstheme="minorHAnsi"/>
          <w:color w:val="221F1F"/>
          <w:spacing w:val="53"/>
          <w:w w:val="12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0"/>
          <w:sz w:val="20"/>
          <w:szCs w:val="20"/>
        </w:rPr>
        <w:t>riferimento alle garanzie appropriate o opportune e i mezzi per ottenere una copia di tali dati o il luogo</w:t>
      </w:r>
      <w:r>
        <w:rPr>
          <w:rFonts w:asciiTheme="minorHAnsi" w:hAnsiTheme="minorHAnsi" w:cstheme="minorHAnsi"/>
          <w:color w:val="221F1F"/>
          <w:spacing w:val="53"/>
          <w:w w:val="12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0"/>
          <w:sz w:val="20"/>
          <w:szCs w:val="20"/>
        </w:rPr>
        <w:t>dove sono stati resi</w:t>
      </w:r>
      <w:r>
        <w:rPr>
          <w:rFonts w:asciiTheme="minorHAnsi" w:hAnsiTheme="minorHAnsi" w:cstheme="minorHAnsi"/>
          <w:color w:val="221F1F"/>
          <w:spacing w:val="4"/>
          <w:w w:val="12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0"/>
          <w:sz w:val="20"/>
          <w:szCs w:val="20"/>
        </w:rPr>
        <w:t>disponibili:</w:t>
      </w:r>
    </w:p>
    <w:p w:rsidR="0062660C" w:rsidRDefault="00F73194" w:rsidP="00F73194">
      <w:pPr>
        <w:pStyle w:val="Corpodeltesto"/>
        <w:tabs>
          <w:tab w:val="left" w:pos="9781"/>
        </w:tabs>
        <w:spacing w:before="4"/>
        <w:ind w:left="112" w:right="109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I suoi dati non saranno trasferiti né in Stati membri dell´Unione Europea né in Paesi terzi non appartenenti all´Unione Europea.</w:t>
      </w:r>
    </w:p>
    <w:p w:rsidR="0062660C" w:rsidRDefault="0062660C" w:rsidP="00F73194">
      <w:pPr>
        <w:pStyle w:val="Corpodeltesto"/>
        <w:tabs>
          <w:tab w:val="left" w:pos="9781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Heading1"/>
        <w:numPr>
          <w:ilvl w:val="0"/>
          <w:numId w:val="2"/>
        </w:numPr>
        <w:tabs>
          <w:tab w:val="left" w:pos="380"/>
          <w:tab w:val="left" w:pos="9781"/>
        </w:tabs>
        <w:ind w:left="112" w:right="1099" w:firstLin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0"/>
          <w:sz w:val="20"/>
          <w:szCs w:val="20"/>
        </w:rPr>
        <w:t>Il periodo di conservazione dei dati personali oppure, se non</w:t>
      </w:r>
      <w:r>
        <w:rPr>
          <w:rFonts w:asciiTheme="minorHAnsi" w:hAnsiTheme="minorHAnsi" w:cstheme="minorHAnsi"/>
          <w:color w:val="221F1F"/>
          <w:spacing w:val="53"/>
          <w:w w:val="12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0"/>
          <w:sz w:val="20"/>
          <w:szCs w:val="20"/>
        </w:rPr>
        <w:t>è possibile, i criteri utilizzati per determinare tale periodo</w:t>
      </w:r>
      <w:r>
        <w:rPr>
          <w:rFonts w:asciiTheme="minorHAnsi" w:hAnsiTheme="minorHAnsi" w:cstheme="minorHAnsi"/>
          <w:b w:val="0"/>
          <w:color w:val="221F1F"/>
          <w:w w:val="120"/>
          <w:sz w:val="20"/>
          <w:szCs w:val="20"/>
        </w:rPr>
        <w:t>:</w:t>
      </w:r>
    </w:p>
    <w:p w:rsidR="0062660C" w:rsidRDefault="00F73194" w:rsidP="00F73194">
      <w:pPr>
        <w:pStyle w:val="Corpodeltesto"/>
        <w:tabs>
          <w:tab w:val="left" w:pos="9781"/>
        </w:tabs>
        <w:spacing w:before="1"/>
        <w:ind w:left="11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I Suoi dati personali saranno conservati per l´esecuzione delle prestazioni previste dalla legge.</w:t>
      </w:r>
    </w:p>
    <w:p w:rsidR="0062660C" w:rsidRDefault="0062660C" w:rsidP="00F73194">
      <w:pPr>
        <w:pStyle w:val="Corpodeltesto"/>
        <w:tabs>
          <w:tab w:val="left" w:pos="9781"/>
        </w:tabs>
        <w:spacing w:before="3"/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Heading1"/>
        <w:numPr>
          <w:ilvl w:val="0"/>
          <w:numId w:val="2"/>
        </w:numPr>
        <w:tabs>
          <w:tab w:val="left" w:pos="361"/>
          <w:tab w:val="left" w:pos="9781"/>
        </w:tabs>
        <w:ind w:left="112" w:right="1099" w:firstLin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l’esistenza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diritto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dell’interessato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chiedere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al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titolare</w:t>
      </w:r>
      <w:r>
        <w:rPr>
          <w:rFonts w:asciiTheme="minorHAnsi" w:hAnsiTheme="minorHAnsi" w:cstheme="minorHAnsi"/>
          <w:color w:val="221F1F"/>
          <w:spacing w:val="-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l’accesso</w:t>
      </w:r>
      <w:r>
        <w:rPr>
          <w:rFonts w:asciiTheme="minorHAnsi" w:hAnsiTheme="minorHAnsi" w:cstheme="minorHAnsi"/>
          <w:color w:val="221F1F"/>
          <w:spacing w:val="-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ai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personali e</w:t>
      </w:r>
      <w:r>
        <w:rPr>
          <w:rFonts w:asciiTheme="minorHAnsi" w:hAnsiTheme="minorHAnsi" w:cstheme="minorHAnsi"/>
          <w:color w:val="221F1F"/>
          <w:spacing w:val="-9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rettifica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</w:t>
      </w:r>
      <w:r>
        <w:rPr>
          <w:rFonts w:asciiTheme="minorHAnsi" w:hAnsiTheme="minorHAnsi" w:cstheme="minorHAnsi"/>
          <w:color w:val="221F1F"/>
          <w:spacing w:val="-9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9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cancellazione</w:t>
      </w:r>
      <w:r>
        <w:rPr>
          <w:rFonts w:asciiTheme="minorHAnsi" w:hAnsiTheme="minorHAnsi" w:cstheme="minorHAnsi"/>
          <w:color w:val="221F1F"/>
          <w:spacing w:val="-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degli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stessi</w:t>
      </w:r>
      <w:r>
        <w:rPr>
          <w:rFonts w:asciiTheme="minorHAnsi" w:hAnsiTheme="minorHAnsi" w:cstheme="minorHAnsi"/>
          <w:color w:val="221F1F"/>
          <w:spacing w:val="-9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</w:t>
      </w:r>
      <w:r>
        <w:rPr>
          <w:rFonts w:asciiTheme="minorHAnsi" w:hAnsiTheme="minorHAnsi" w:cstheme="minorHAnsi"/>
          <w:color w:val="221F1F"/>
          <w:spacing w:val="-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9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limitazione</w:t>
      </w:r>
      <w:r>
        <w:rPr>
          <w:rFonts w:asciiTheme="minorHAnsi" w:hAnsiTheme="minorHAnsi" w:cstheme="minorHAnsi"/>
          <w:color w:val="221F1F"/>
          <w:spacing w:val="-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spacing w:val="-9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che</w:t>
      </w:r>
      <w:r>
        <w:rPr>
          <w:rFonts w:asciiTheme="minorHAnsi" w:hAnsiTheme="minorHAnsi" w:cstheme="minorHAnsi"/>
          <w:color w:val="221F1F"/>
          <w:spacing w:val="-10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lo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riguardano</w:t>
      </w:r>
      <w:r>
        <w:rPr>
          <w:rFonts w:asciiTheme="minorHAnsi" w:hAnsiTheme="minorHAnsi" w:cstheme="minorHAnsi"/>
          <w:color w:val="221F1F"/>
          <w:spacing w:val="-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</w:t>
      </w:r>
      <w:r>
        <w:rPr>
          <w:rFonts w:asciiTheme="minorHAnsi" w:hAnsiTheme="minorHAnsi" w:cstheme="minorHAnsi"/>
          <w:color w:val="221F1F"/>
          <w:spacing w:val="-9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9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opporsi al loro trattamento, oltre al diritto alla portabilità dei</w:t>
      </w:r>
      <w:r>
        <w:rPr>
          <w:rFonts w:asciiTheme="minorHAnsi" w:hAnsiTheme="minorHAnsi" w:cstheme="minorHAnsi"/>
          <w:color w:val="221F1F"/>
          <w:spacing w:val="-2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</w:t>
      </w:r>
      <w:r>
        <w:rPr>
          <w:rFonts w:asciiTheme="minorHAnsi" w:hAnsiTheme="minorHAnsi" w:cstheme="minorHAnsi"/>
          <w:b w:val="0"/>
          <w:color w:val="221F1F"/>
          <w:w w:val="125"/>
          <w:sz w:val="20"/>
          <w:szCs w:val="20"/>
        </w:rPr>
        <w:t>:</w:t>
      </w:r>
    </w:p>
    <w:p w:rsidR="0062660C" w:rsidRDefault="00F73194" w:rsidP="00F73194">
      <w:pPr>
        <w:pStyle w:val="Corpodeltesto"/>
        <w:tabs>
          <w:tab w:val="left" w:pos="9781"/>
        </w:tabs>
        <w:spacing w:before="1"/>
        <w:ind w:left="112" w:right="107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In</w:t>
      </w:r>
      <w:r>
        <w:rPr>
          <w:rFonts w:asciiTheme="minorHAnsi" w:hAnsiTheme="minorHAnsi" w:cstheme="minorHAnsi"/>
          <w:color w:val="221F1F"/>
          <w:spacing w:val="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ogni</w:t>
      </w:r>
      <w:r>
        <w:rPr>
          <w:rFonts w:asciiTheme="minorHAnsi" w:hAnsiTheme="minorHAnsi" w:cstheme="minorHAnsi"/>
          <w:color w:val="221F1F"/>
          <w:spacing w:val="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momento,</w:t>
      </w:r>
      <w:r>
        <w:rPr>
          <w:rFonts w:asciiTheme="minorHAnsi" w:hAnsiTheme="minorHAnsi" w:cstheme="minorHAnsi"/>
          <w:color w:val="221F1F"/>
          <w:spacing w:val="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Lei</w:t>
      </w:r>
      <w:r>
        <w:rPr>
          <w:rFonts w:asciiTheme="minorHAnsi" w:hAnsiTheme="minorHAnsi" w:cstheme="minorHAnsi"/>
          <w:color w:val="221F1F"/>
          <w:spacing w:val="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potrà</w:t>
      </w:r>
      <w:r>
        <w:rPr>
          <w:rFonts w:asciiTheme="minorHAnsi" w:hAnsiTheme="minorHAnsi" w:cstheme="minorHAnsi"/>
          <w:color w:val="221F1F"/>
          <w:spacing w:val="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esercitare,</w:t>
      </w:r>
      <w:r>
        <w:rPr>
          <w:rFonts w:asciiTheme="minorHAnsi" w:hAnsiTheme="minorHAnsi" w:cstheme="minorHAnsi"/>
          <w:color w:val="221F1F"/>
          <w:spacing w:val="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ai</w:t>
      </w:r>
      <w:r>
        <w:rPr>
          <w:rFonts w:asciiTheme="minorHAnsi" w:hAnsiTheme="minorHAnsi" w:cstheme="minorHAnsi"/>
          <w:color w:val="221F1F"/>
          <w:spacing w:val="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sensi</w:t>
      </w:r>
      <w:r>
        <w:rPr>
          <w:rFonts w:asciiTheme="minorHAnsi" w:hAnsiTheme="minorHAnsi" w:cstheme="minorHAnsi"/>
          <w:color w:val="221F1F"/>
          <w:spacing w:val="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degli</w:t>
      </w:r>
      <w:r>
        <w:rPr>
          <w:rFonts w:asciiTheme="minorHAnsi" w:hAnsiTheme="minorHAnsi" w:cstheme="minorHAnsi"/>
          <w:color w:val="221F1F"/>
          <w:spacing w:val="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articoli</w:t>
      </w:r>
      <w:r>
        <w:rPr>
          <w:rFonts w:asciiTheme="minorHAnsi" w:hAnsiTheme="minorHAnsi" w:cstheme="minorHAnsi"/>
          <w:color w:val="221F1F"/>
          <w:spacing w:val="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dal</w:t>
      </w:r>
      <w:r>
        <w:rPr>
          <w:rFonts w:asciiTheme="minorHAnsi" w:hAnsiTheme="minorHAnsi" w:cstheme="minorHAnsi"/>
          <w:color w:val="221F1F"/>
          <w:spacing w:val="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15</w:t>
      </w:r>
      <w:r>
        <w:rPr>
          <w:rFonts w:asciiTheme="minorHAnsi" w:hAnsiTheme="minorHAnsi" w:cstheme="minorHAnsi"/>
          <w:color w:val="221F1F"/>
          <w:spacing w:val="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al</w:t>
      </w:r>
      <w:r>
        <w:rPr>
          <w:rFonts w:asciiTheme="minorHAnsi" w:hAnsiTheme="minorHAnsi" w:cstheme="minorHAnsi"/>
          <w:color w:val="221F1F"/>
          <w:spacing w:val="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22</w:t>
      </w:r>
      <w:r>
        <w:rPr>
          <w:rFonts w:asciiTheme="minorHAnsi" w:hAnsiTheme="minorHAnsi" w:cstheme="minorHAnsi"/>
          <w:color w:val="221F1F"/>
          <w:spacing w:val="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Regolamento</w:t>
      </w:r>
      <w:r>
        <w:rPr>
          <w:rFonts w:asciiTheme="minorHAnsi" w:hAnsiTheme="minorHAnsi" w:cstheme="minorHAnsi"/>
          <w:color w:val="221F1F"/>
          <w:spacing w:val="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UE</w:t>
      </w:r>
      <w:r>
        <w:rPr>
          <w:rFonts w:asciiTheme="minorHAnsi" w:hAnsiTheme="minorHAnsi" w:cstheme="minorHAnsi"/>
          <w:color w:val="221F1F"/>
          <w:spacing w:val="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n.</w:t>
      </w:r>
      <w:r>
        <w:rPr>
          <w:rFonts w:asciiTheme="minorHAnsi" w:hAnsiTheme="minorHAnsi" w:cstheme="minorHAnsi"/>
          <w:color w:val="221F1F"/>
          <w:spacing w:val="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2016/679,</w:t>
      </w:r>
      <w:r>
        <w:rPr>
          <w:rFonts w:asciiTheme="minorHAnsi" w:hAnsiTheme="minorHAnsi" w:cstheme="minorHAnsi"/>
          <w:color w:val="221F1F"/>
          <w:spacing w:val="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il</w:t>
      </w:r>
      <w:r>
        <w:rPr>
          <w:rFonts w:asciiTheme="minorHAnsi" w:hAnsiTheme="minorHAnsi" w:cstheme="minorHAnsi"/>
          <w:color w:val="221F1F"/>
          <w:spacing w:val="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diritto</w:t>
      </w:r>
      <w:r>
        <w:rPr>
          <w:rFonts w:asciiTheme="minorHAnsi" w:hAnsiTheme="minorHAnsi" w:cstheme="minorHAnsi"/>
          <w:color w:val="221F1F"/>
          <w:spacing w:val="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di:</w:t>
      </w:r>
    </w:p>
    <w:p w:rsidR="0062660C" w:rsidRDefault="00F73194" w:rsidP="00F73194">
      <w:pPr>
        <w:pStyle w:val="Corpodeltesto"/>
        <w:tabs>
          <w:tab w:val="left" w:pos="9781"/>
        </w:tabs>
        <w:spacing w:before="1"/>
        <w:ind w:left="112" w:right="107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1)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chiedere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conferma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dell´esistenza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meno</w:t>
      </w:r>
      <w:r>
        <w:rPr>
          <w:rFonts w:asciiTheme="minorHAnsi" w:hAnsiTheme="minorHAnsi" w:cstheme="minorHAnsi"/>
          <w:color w:val="221F1F"/>
          <w:spacing w:val="-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propri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personali;</w:t>
      </w:r>
      <w:r>
        <w:rPr>
          <w:rFonts w:asciiTheme="minorHAnsi" w:hAnsiTheme="minorHAnsi" w:cstheme="minorHAnsi"/>
          <w:color w:val="221F1F"/>
          <w:spacing w:val="-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2)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ottenere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rettifica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e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cancellazione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dei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dati;</w:t>
      </w:r>
    </w:p>
    <w:p w:rsidR="0062660C" w:rsidRDefault="00F73194" w:rsidP="00F73194">
      <w:pPr>
        <w:pStyle w:val="Corpodeltesto"/>
        <w:tabs>
          <w:tab w:val="left" w:pos="9781"/>
        </w:tabs>
        <w:ind w:left="112" w:right="109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3)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ottenere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limitazione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2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trattamento;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4)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opporsi</w:t>
      </w:r>
      <w:r>
        <w:rPr>
          <w:rFonts w:asciiTheme="minorHAnsi" w:hAnsiTheme="minorHAnsi" w:cstheme="minorHAnsi"/>
          <w:color w:val="221F1F"/>
          <w:spacing w:val="-2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al</w:t>
      </w:r>
      <w:r>
        <w:rPr>
          <w:rFonts w:asciiTheme="minorHAnsi" w:hAnsiTheme="minorHAnsi" w:cstheme="minorHAnsi"/>
          <w:color w:val="221F1F"/>
          <w:spacing w:val="-2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spacing w:val="-2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in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qualsiasi</w:t>
      </w:r>
      <w:r>
        <w:rPr>
          <w:rFonts w:asciiTheme="minorHAnsi" w:hAnsiTheme="minorHAnsi" w:cstheme="minorHAnsi"/>
          <w:color w:val="221F1F"/>
          <w:spacing w:val="-2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momento;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5)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ottenere</w:t>
      </w:r>
      <w:r>
        <w:rPr>
          <w:rFonts w:asciiTheme="minorHAnsi" w:hAnsiTheme="minorHAnsi" w:cstheme="minorHAnsi"/>
          <w:color w:val="221F1F"/>
          <w:spacing w:val="-2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portabilità</w:t>
      </w:r>
      <w:r>
        <w:rPr>
          <w:rFonts w:asciiTheme="minorHAnsi" w:hAnsiTheme="minorHAnsi" w:cstheme="minorHAnsi"/>
          <w:color w:val="221F1F"/>
          <w:spacing w:val="-27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dei dati,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ossia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riceverli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da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un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titolare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trattamento,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in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un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formato</w:t>
      </w:r>
      <w:r>
        <w:rPr>
          <w:rFonts w:asciiTheme="minorHAnsi" w:hAnsiTheme="minorHAnsi" w:cstheme="minorHAnsi"/>
          <w:color w:val="221F1F"/>
          <w:spacing w:val="-10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strutturato,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9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uso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comune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e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leggibile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da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dispositivo automatico,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e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trasmetterli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ad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un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altro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titolare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del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spacing w:val="-1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senza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impedimenti.</w:t>
      </w:r>
    </w:p>
    <w:p w:rsidR="0062660C" w:rsidRDefault="0062660C" w:rsidP="00F73194">
      <w:pPr>
        <w:pStyle w:val="Corpodeltesto"/>
        <w:tabs>
          <w:tab w:val="left" w:pos="9781"/>
        </w:tabs>
        <w:spacing w:before="1"/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Heading1"/>
        <w:numPr>
          <w:ilvl w:val="0"/>
          <w:numId w:val="2"/>
        </w:numPr>
        <w:tabs>
          <w:tab w:val="left" w:pos="346"/>
          <w:tab w:val="left" w:pos="9781"/>
        </w:tabs>
        <w:spacing w:before="1"/>
        <w:ind w:left="345" w:hanging="23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il diritto di proporre reclamo a un’autorità di</w:t>
      </w:r>
      <w:r>
        <w:rPr>
          <w:rFonts w:asciiTheme="minorHAnsi" w:hAnsiTheme="minorHAnsi" w:cstheme="minorHAnsi"/>
          <w:color w:val="221F1F"/>
          <w:spacing w:val="-2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controllo</w:t>
      </w:r>
      <w:r>
        <w:rPr>
          <w:rFonts w:asciiTheme="minorHAnsi" w:hAnsiTheme="minorHAnsi" w:cstheme="minorHAnsi"/>
          <w:b w:val="0"/>
          <w:color w:val="221F1F"/>
          <w:w w:val="125"/>
          <w:sz w:val="20"/>
          <w:szCs w:val="20"/>
        </w:rPr>
        <w:t>:</w:t>
      </w:r>
    </w:p>
    <w:p w:rsidR="0062660C" w:rsidRDefault="00F73194" w:rsidP="00F73194">
      <w:pPr>
        <w:pStyle w:val="Corpodeltesto"/>
        <w:tabs>
          <w:tab w:val="left" w:pos="9781"/>
        </w:tabs>
        <w:spacing w:before="1"/>
        <w:ind w:left="112" w:right="109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In</w:t>
      </w:r>
      <w:r>
        <w:rPr>
          <w:rFonts w:asciiTheme="minorHAnsi" w:hAnsiTheme="minorHAnsi" w:cstheme="minorHAnsi"/>
          <w:color w:val="221F1F"/>
          <w:spacing w:val="-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ogni</w:t>
      </w:r>
      <w:r>
        <w:rPr>
          <w:rFonts w:asciiTheme="minorHAnsi" w:hAnsiTheme="minorHAnsi" w:cstheme="minorHAnsi"/>
          <w:color w:val="221F1F"/>
          <w:spacing w:val="-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momento,</w:t>
      </w:r>
      <w:r>
        <w:rPr>
          <w:rFonts w:asciiTheme="minorHAnsi" w:hAnsiTheme="minorHAnsi" w:cstheme="minorHAnsi"/>
          <w:color w:val="221F1F"/>
          <w:spacing w:val="-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Lei</w:t>
      </w:r>
      <w:r>
        <w:rPr>
          <w:rFonts w:asciiTheme="minorHAnsi" w:hAnsiTheme="minorHAnsi" w:cstheme="minorHAnsi"/>
          <w:color w:val="221F1F"/>
          <w:spacing w:val="-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potrà</w:t>
      </w:r>
      <w:r>
        <w:rPr>
          <w:rFonts w:asciiTheme="minorHAnsi" w:hAnsiTheme="minorHAnsi" w:cstheme="minorHAnsi"/>
          <w:color w:val="221F1F"/>
          <w:spacing w:val="-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proporre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reclamo</w:t>
      </w:r>
      <w:r>
        <w:rPr>
          <w:rFonts w:asciiTheme="minorHAnsi" w:hAnsiTheme="minorHAnsi" w:cstheme="minorHAnsi"/>
          <w:color w:val="221F1F"/>
          <w:spacing w:val="-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all´autorità</w:t>
      </w:r>
      <w:r>
        <w:rPr>
          <w:rFonts w:asciiTheme="minorHAnsi" w:hAnsiTheme="minorHAnsi" w:cstheme="minorHAnsi"/>
          <w:color w:val="221F1F"/>
          <w:spacing w:val="-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1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controllo</w:t>
      </w:r>
      <w:r>
        <w:rPr>
          <w:rFonts w:asciiTheme="minorHAnsi" w:hAnsiTheme="minorHAnsi" w:cstheme="minorHAnsi"/>
          <w:color w:val="221F1F"/>
          <w:spacing w:val="-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competente</w:t>
      </w:r>
      <w:r>
        <w:rPr>
          <w:rFonts w:asciiTheme="minorHAnsi" w:hAnsiTheme="minorHAnsi" w:cstheme="minorHAnsi"/>
          <w:color w:val="221F1F"/>
          <w:spacing w:val="-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(Garante</w:t>
      </w:r>
      <w:r>
        <w:rPr>
          <w:rFonts w:asciiTheme="minorHAnsi" w:hAnsiTheme="minorHAnsi" w:cstheme="minorHAnsi"/>
          <w:color w:val="221F1F"/>
          <w:spacing w:val="-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per</w:t>
      </w:r>
      <w:r>
        <w:rPr>
          <w:rFonts w:asciiTheme="minorHAnsi" w:hAnsiTheme="minorHAnsi" w:cstheme="minorHAnsi"/>
          <w:color w:val="221F1F"/>
          <w:spacing w:val="-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Protezione</w:t>
      </w:r>
      <w:r>
        <w:rPr>
          <w:rFonts w:asciiTheme="minorHAnsi" w:hAnsiTheme="minorHAnsi" w:cstheme="minorHAnsi"/>
          <w:color w:val="221F1F"/>
          <w:spacing w:val="-2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dei</w:t>
      </w:r>
      <w:r>
        <w:rPr>
          <w:rFonts w:asciiTheme="minorHAnsi" w:hAnsiTheme="minorHAnsi" w:cstheme="minorHAnsi"/>
          <w:color w:val="221F1F"/>
          <w:spacing w:val="-3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 Personali), ai sensi dell´art. 77 del Regolamento, qualora ritenga che il trattamento dei vostri dati sia contrario alla normativa in</w:t>
      </w:r>
      <w:r>
        <w:rPr>
          <w:rFonts w:asciiTheme="minorHAnsi" w:hAnsiTheme="minorHAnsi" w:cstheme="minorHAnsi"/>
          <w:color w:val="221F1F"/>
          <w:spacing w:val="-1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vigore.</w:t>
      </w:r>
    </w:p>
    <w:p w:rsidR="0062660C" w:rsidRDefault="0062660C" w:rsidP="00F73194">
      <w:pPr>
        <w:pStyle w:val="Corpodeltesto"/>
        <w:tabs>
          <w:tab w:val="left" w:pos="9781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Heading1"/>
        <w:numPr>
          <w:ilvl w:val="0"/>
          <w:numId w:val="2"/>
        </w:numPr>
        <w:tabs>
          <w:tab w:val="left" w:pos="284"/>
          <w:tab w:val="left" w:pos="9781"/>
        </w:tabs>
        <w:ind w:left="112" w:right="1097" w:firstLin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se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comunicazione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personali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è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un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obbligo</w:t>
      </w:r>
      <w:r>
        <w:rPr>
          <w:rFonts w:asciiTheme="minorHAnsi" w:hAnsiTheme="minorHAnsi" w:cstheme="minorHAnsi"/>
          <w:color w:val="221F1F"/>
          <w:spacing w:val="-8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legale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</w:t>
      </w:r>
      <w:r>
        <w:rPr>
          <w:rFonts w:asciiTheme="minorHAnsi" w:hAnsiTheme="minorHAnsi" w:cstheme="minorHAnsi"/>
          <w:color w:val="221F1F"/>
          <w:spacing w:val="-5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contrattuale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oppure</w:t>
      </w:r>
      <w:r>
        <w:rPr>
          <w:rFonts w:asciiTheme="minorHAnsi" w:hAnsiTheme="minorHAnsi" w:cstheme="minorHAnsi"/>
          <w:color w:val="221F1F"/>
          <w:spacing w:val="-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un</w:t>
      </w:r>
      <w:r>
        <w:rPr>
          <w:rFonts w:asciiTheme="minorHAnsi" w:hAnsiTheme="minorHAnsi" w:cstheme="minorHAnsi"/>
          <w:color w:val="221F1F"/>
          <w:spacing w:val="-4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requisito</w:t>
      </w:r>
      <w:r>
        <w:rPr>
          <w:rFonts w:asciiTheme="minorHAnsi" w:hAnsiTheme="minorHAnsi" w:cstheme="minorHAnsi"/>
          <w:color w:val="221F1F"/>
          <w:spacing w:val="-7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necessario per la conclusione di un contratto, e se l’interessato ha l’obbligo di fornire i dati personali nonché le possibili conseguenze della mancata comunicazione di tali</w:t>
      </w:r>
      <w:r>
        <w:rPr>
          <w:rFonts w:asciiTheme="minorHAnsi" w:hAnsiTheme="minorHAnsi" w:cstheme="minorHAnsi"/>
          <w:color w:val="221F1F"/>
          <w:spacing w:val="-26"/>
          <w:w w:val="12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dati</w:t>
      </w:r>
      <w:r>
        <w:rPr>
          <w:rFonts w:asciiTheme="minorHAnsi" w:hAnsiTheme="minorHAnsi" w:cstheme="minorHAnsi"/>
          <w:b w:val="0"/>
          <w:color w:val="221F1F"/>
          <w:w w:val="125"/>
          <w:sz w:val="20"/>
          <w:szCs w:val="20"/>
        </w:rPr>
        <w:t>:</w:t>
      </w:r>
    </w:p>
    <w:p w:rsidR="0062660C" w:rsidRDefault="00F73194" w:rsidP="00F73194">
      <w:pPr>
        <w:pStyle w:val="Corpodeltesto"/>
        <w:tabs>
          <w:tab w:val="left" w:pos="9781"/>
        </w:tabs>
        <w:ind w:left="112" w:right="109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per</w:t>
      </w:r>
      <w:r>
        <w:rPr>
          <w:rFonts w:asciiTheme="minorHAnsi" w:hAnsiTheme="minorHAnsi" w:cstheme="minorHAnsi"/>
          <w:color w:val="221F1F"/>
          <w:spacing w:val="-2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le</w:t>
      </w:r>
      <w:r>
        <w:rPr>
          <w:rFonts w:asciiTheme="minorHAnsi" w:hAnsiTheme="minorHAnsi" w:cstheme="minorHAnsi"/>
          <w:color w:val="221F1F"/>
          <w:spacing w:val="-2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finalità</w:t>
      </w:r>
      <w:r>
        <w:rPr>
          <w:rFonts w:asciiTheme="minorHAnsi" w:hAnsiTheme="minorHAnsi" w:cstheme="minorHAnsi"/>
          <w:color w:val="221F1F"/>
          <w:spacing w:val="-2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2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trattamento</w:t>
      </w:r>
      <w:r>
        <w:rPr>
          <w:rFonts w:asciiTheme="minorHAnsi" w:hAnsiTheme="minorHAnsi" w:cstheme="minorHAnsi"/>
          <w:color w:val="221F1F"/>
          <w:spacing w:val="-2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20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cui</w:t>
      </w:r>
      <w:r>
        <w:rPr>
          <w:rFonts w:asciiTheme="minorHAnsi" w:hAnsiTheme="minorHAnsi" w:cstheme="minorHAnsi"/>
          <w:color w:val="221F1F"/>
          <w:spacing w:val="-2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alla</w:t>
      </w:r>
      <w:r>
        <w:rPr>
          <w:rFonts w:asciiTheme="minorHAnsi" w:hAnsiTheme="minorHAnsi" w:cstheme="minorHAnsi"/>
          <w:color w:val="221F1F"/>
          <w:spacing w:val="-2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lettera</w:t>
      </w:r>
      <w:r>
        <w:rPr>
          <w:rFonts w:asciiTheme="minorHAnsi" w:hAnsiTheme="minorHAnsi" w:cstheme="minorHAnsi"/>
          <w:color w:val="221F1F"/>
          <w:spacing w:val="-2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C)</w:t>
      </w:r>
      <w:r>
        <w:rPr>
          <w:rFonts w:asciiTheme="minorHAnsi" w:hAnsiTheme="minorHAnsi" w:cstheme="minorHAnsi"/>
          <w:color w:val="221F1F"/>
          <w:spacing w:val="-2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numeri</w:t>
      </w:r>
      <w:r>
        <w:rPr>
          <w:rFonts w:asciiTheme="minorHAnsi" w:hAnsiTheme="minorHAnsi" w:cstheme="minorHAnsi"/>
          <w:color w:val="221F1F"/>
          <w:spacing w:val="-2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1)</w:t>
      </w:r>
      <w:r>
        <w:rPr>
          <w:rFonts w:asciiTheme="minorHAnsi" w:hAnsiTheme="minorHAnsi" w:cstheme="minorHAnsi"/>
          <w:color w:val="221F1F"/>
          <w:spacing w:val="-2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e</w:t>
      </w:r>
      <w:r>
        <w:rPr>
          <w:rFonts w:asciiTheme="minorHAnsi" w:hAnsiTheme="minorHAnsi" w:cstheme="minorHAnsi"/>
          <w:color w:val="221F1F"/>
          <w:spacing w:val="-2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2)</w:t>
      </w:r>
      <w:r>
        <w:rPr>
          <w:rFonts w:asciiTheme="minorHAnsi" w:hAnsiTheme="minorHAnsi" w:cstheme="minorHAnsi"/>
          <w:color w:val="221F1F"/>
          <w:spacing w:val="-2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della</w:t>
      </w:r>
      <w:r>
        <w:rPr>
          <w:rFonts w:asciiTheme="minorHAnsi" w:hAnsiTheme="minorHAnsi" w:cstheme="minorHAnsi"/>
          <w:color w:val="221F1F"/>
          <w:spacing w:val="-2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presente</w:t>
      </w:r>
      <w:r>
        <w:rPr>
          <w:rFonts w:asciiTheme="minorHAnsi" w:hAnsiTheme="minorHAnsi" w:cstheme="minorHAnsi"/>
          <w:color w:val="221F1F"/>
          <w:spacing w:val="-2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informativa,</w:t>
      </w:r>
      <w:r>
        <w:rPr>
          <w:rFonts w:asciiTheme="minorHAnsi" w:hAnsiTheme="minorHAnsi" w:cstheme="minorHAnsi"/>
          <w:color w:val="221F1F"/>
          <w:spacing w:val="-2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il</w:t>
      </w:r>
      <w:r>
        <w:rPr>
          <w:rFonts w:asciiTheme="minorHAnsi" w:hAnsiTheme="minorHAnsi" w:cstheme="minorHAnsi"/>
          <w:color w:val="221F1F"/>
          <w:spacing w:val="-2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conferimento</w:t>
      </w:r>
      <w:r>
        <w:rPr>
          <w:rFonts w:asciiTheme="minorHAnsi" w:hAnsiTheme="minorHAnsi" w:cstheme="minorHAnsi"/>
          <w:color w:val="221F1F"/>
          <w:spacing w:val="-2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dei</w:t>
      </w:r>
      <w:r>
        <w:rPr>
          <w:rFonts w:asciiTheme="minorHAnsi" w:hAnsiTheme="minorHAnsi" w:cstheme="minorHAnsi"/>
          <w:color w:val="221F1F"/>
          <w:spacing w:val="-2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suoi</w:t>
      </w:r>
      <w:r>
        <w:rPr>
          <w:rFonts w:asciiTheme="minorHAnsi" w:hAnsiTheme="minorHAnsi" w:cstheme="minorHAnsi"/>
          <w:color w:val="221F1F"/>
          <w:spacing w:val="-21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dati è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necessario</w:t>
      </w:r>
      <w:r>
        <w:rPr>
          <w:rFonts w:asciiTheme="minorHAnsi" w:hAnsiTheme="minorHAnsi" w:cstheme="minorHAnsi"/>
          <w:color w:val="221F1F"/>
          <w:spacing w:val="-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al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fine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dare</w:t>
      </w:r>
      <w:r>
        <w:rPr>
          <w:rFonts w:asciiTheme="minorHAnsi" w:hAnsiTheme="minorHAnsi" w:cstheme="minorHAnsi"/>
          <w:color w:val="221F1F"/>
          <w:spacing w:val="-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esecuzione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ai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rapporti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giuridici</w:t>
      </w:r>
      <w:r>
        <w:rPr>
          <w:rFonts w:asciiTheme="minorHAnsi" w:hAnsiTheme="minorHAnsi" w:cstheme="minorHAnsi"/>
          <w:color w:val="221F1F"/>
          <w:spacing w:val="-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previsti</w:t>
      </w:r>
      <w:r>
        <w:rPr>
          <w:rFonts w:asciiTheme="minorHAnsi" w:hAnsiTheme="minorHAnsi" w:cstheme="minorHAnsi"/>
          <w:color w:val="221F1F"/>
          <w:spacing w:val="-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dalla</w:t>
      </w:r>
      <w:r>
        <w:rPr>
          <w:rFonts w:asciiTheme="minorHAnsi" w:hAnsiTheme="minorHAnsi" w:cstheme="minorHAnsi"/>
          <w:color w:val="221F1F"/>
          <w:spacing w:val="-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legge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e</w:t>
      </w:r>
      <w:r>
        <w:rPr>
          <w:rFonts w:asciiTheme="minorHAnsi" w:hAnsiTheme="minorHAnsi" w:cstheme="minorHAnsi"/>
          <w:color w:val="221F1F"/>
          <w:spacing w:val="-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ad</w:t>
      </w:r>
      <w:r>
        <w:rPr>
          <w:rFonts w:asciiTheme="minorHAnsi" w:hAnsiTheme="minorHAnsi" w:cstheme="minorHAnsi"/>
          <w:color w:val="221F1F"/>
          <w:spacing w:val="-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altre</w:t>
      </w:r>
      <w:r>
        <w:rPr>
          <w:rFonts w:asciiTheme="minorHAnsi" w:hAnsiTheme="minorHAnsi" w:cstheme="minorHAnsi"/>
          <w:color w:val="221F1F"/>
          <w:spacing w:val="-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attività</w:t>
      </w:r>
      <w:r>
        <w:rPr>
          <w:rFonts w:asciiTheme="minorHAnsi" w:hAnsiTheme="minorHAnsi" w:cstheme="minorHAnsi"/>
          <w:color w:val="221F1F"/>
          <w:spacing w:val="-6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connesse,</w:t>
      </w:r>
      <w:r>
        <w:rPr>
          <w:rFonts w:asciiTheme="minorHAnsi" w:hAnsiTheme="minorHAnsi" w:cstheme="minorHAnsi"/>
          <w:color w:val="221F1F"/>
          <w:spacing w:val="-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in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caso</w:t>
      </w:r>
      <w:r>
        <w:rPr>
          <w:rFonts w:asciiTheme="minorHAnsi" w:hAnsiTheme="minorHAnsi" w:cstheme="minorHAnsi"/>
          <w:color w:val="221F1F"/>
          <w:spacing w:val="-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di mancato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conferimento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non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sarà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pertanto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possibile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svolgere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le</w:t>
      </w:r>
      <w:r>
        <w:rPr>
          <w:rFonts w:asciiTheme="minorHAnsi" w:hAnsiTheme="minorHAnsi" w:cstheme="minorHAnsi"/>
          <w:color w:val="221F1F"/>
          <w:spacing w:val="-12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attività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richieste</w:t>
      </w:r>
      <w:r>
        <w:rPr>
          <w:rFonts w:asciiTheme="minorHAnsi" w:hAnsiTheme="minorHAnsi" w:cstheme="minorHAnsi"/>
          <w:color w:val="221F1F"/>
          <w:spacing w:val="-15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per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la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conclusione</w:t>
      </w:r>
      <w:r>
        <w:rPr>
          <w:rFonts w:asciiTheme="minorHAnsi" w:hAnsiTheme="minorHAnsi" w:cstheme="minorHAnsi"/>
          <w:color w:val="221F1F"/>
          <w:spacing w:val="-13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e</w:t>
      </w:r>
      <w:r>
        <w:rPr>
          <w:rFonts w:asciiTheme="minorHAnsi" w:hAnsiTheme="minorHAnsi" w:cstheme="minorHAnsi"/>
          <w:color w:val="221F1F"/>
          <w:spacing w:val="-1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per</w:t>
      </w:r>
      <w:r>
        <w:rPr>
          <w:rFonts w:asciiTheme="minorHAnsi" w:hAnsiTheme="minorHAnsi" w:cstheme="minorHAnsi"/>
          <w:color w:val="221F1F"/>
          <w:spacing w:val="-14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l´esecuzione del</w:t>
      </w:r>
      <w:r>
        <w:rPr>
          <w:rFonts w:asciiTheme="minorHAnsi" w:hAnsiTheme="minorHAnsi" w:cstheme="minorHAnsi"/>
          <w:color w:val="221F1F"/>
          <w:spacing w:val="-8"/>
          <w:w w:val="13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21F1F"/>
          <w:w w:val="130"/>
          <w:sz w:val="20"/>
          <w:szCs w:val="20"/>
        </w:rPr>
        <w:t>servizio.</w:t>
      </w:r>
    </w:p>
    <w:p w:rsidR="0062660C" w:rsidRDefault="0062660C" w:rsidP="00F73194">
      <w:pPr>
        <w:pStyle w:val="Corpodeltesto"/>
        <w:tabs>
          <w:tab w:val="left" w:pos="9781"/>
        </w:tabs>
        <w:spacing w:before="4"/>
        <w:jc w:val="both"/>
        <w:rPr>
          <w:rFonts w:asciiTheme="minorHAnsi" w:hAnsiTheme="minorHAnsi" w:cstheme="minorHAnsi"/>
          <w:sz w:val="20"/>
          <w:szCs w:val="20"/>
        </w:rPr>
      </w:pPr>
    </w:p>
    <w:p w:rsidR="0062660C" w:rsidRDefault="00F73194" w:rsidP="00F73194">
      <w:pPr>
        <w:pStyle w:val="Heading1"/>
        <w:tabs>
          <w:tab w:val="left" w:pos="9781"/>
        </w:tabs>
        <w:ind w:right="109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color w:val="221F1F"/>
          <w:w w:val="125"/>
          <w:sz w:val="20"/>
          <w:szCs w:val="20"/>
        </w:rPr>
        <w:t xml:space="preserve">L) </w:t>
      </w: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l’esistenza di un processo decisionale automatizzato, compresa la profilazione di cui all’articolo 22, paragrafi 1 e 4, e, almeno in tali casi, informazioni significative sulla logica utilizzata, nonché l’importanza e le conseguenze previste di tale trattamento per l’interessato</w:t>
      </w:r>
      <w:r>
        <w:rPr>
          <w:rFonts w:asciiTheme="minorHAnsi" w:hAnsiTheme="minorHAnsi" w:cstheme="minorHAnsi"/>
          <w:b w:val="0"/>
          <w:color w:val="221F1F"/>
          <w:w w:val="125"/>
          <w:sz w:val="20"/>
          <w:szCs w:val="20"/>
        </w:rPr>
        <w:t>:</w:t>
      </w:r>
    </w:p>
    <w:p w:rsidR="0062660C" w:rsidRDefault="00F73194" w:rsidP="00F73194">
      <w:pPr>
        <w:pStyle w:val="Corpodeltesto"/>
        <w:tabs>
          <w:tab w:val="left" w:pos="9781"/>
        </w:tabs>
        <w:ind w:left="112" w:right="1098"/>
        <w:jc w:val="both"/>
      </w:pPr>
      <w:r>
        <w:rPr>
          <w:rFonts w:asciiTheme="minorHAnsi" w:hAnsiTheme="minorHAnsi" w:cstheme="minorHAnsi"/>
          <w:color w:val="221F1F"/>
          <w:w w:val="125"/>
          <w:sz w:val="20"/>
          <w:szCs w:val="20"/>
        </w:rPr>
        <w:t>Il software gestionale del Titolare provvederà al trattamento dei Suoi dati personali soltanto per le finalità indicate alla lettera C) di cui alla presente informativa; i Suoi dati non verranno trattati per finalità di profilazione.</w:t>
      </w:r>
    </w:p>
    <w:sectPr w:rsidR="0062660C" w:rsidSect="007A5A59">
      <w:pgSz w:w="11906" w:h="16838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38B8"/>
    <w:multiLevelType w:val="multilevel"/>
    <w:tmpl w:val="4BB866C0"/>
    <w:lvl w:ilvl="0">
      <w:start w:val="1"/>
      <w:numFmt w:val="decimal"/>
      <w:lvlText w:val="%1)"/>
      <w:lvlJc w:val="left"/>
      <w:pPr>
        <w:ind w:left="328" w:hanging="216"/>
      </w:pPr>
      <w:rPr>
        <w:rFonts w:eastAsia="Gill Sans MT" w:cs="Gill Sans MT"/>
        <w:color w:val="221F1F"/>
        <w:w w:val="121"/>
        <w:sz w:val="20"/>
        <w:szCs w:val="16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74" w:hanging="216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28" w:hanging="216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482" w:hanging="216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536" w:hanging="216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590" w:hanging="216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644" w:hanging="216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698" w:hanging="216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752" w:hanging="216"/>
      </w:pPr>
      <w:rPr>
        <w:rFonts w:ascii="Symbol" w:hAnsi="Symbol" w:cs="Symbol" w:hint="default"/>
        <w:lang w:val="it-IT" w:eastAsia="it-IT" w:bidi="it-IT"/>
      </w:rPr>
    </w:lvl>
  </w:abstractNum>
  <w:abstractNum w:abstractNumId="1">
    <w:nsid w:val="20840D98"/>
    <w:multiLevelType w:val="multilevel"/>
    <w:tmpl w:val="84C62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1704EBC"/>
    <w:multiLevelType w:val="multilevel"/>
    <w:tmpl w:val="77CEAB9E"/>
    <w:lvl w:ilvl="0">
      <w:start w:val="1"/>
      <w:numFmt w:val="upperLetter"/>
      <w:lvlText w:val="%1)"/>
      <w:lvlJc w:val="left"/>
      <w:pPr>
        <w:ind w:left="336" w:hanging="224"/>
      </w:pPr>
      <w:rPr>
        <w:rFonts w:eastAsia="Gill Sans MT" w:cs="Gill Sans MT"/>
        <w:b w:val="0"/>
        <w:color w:val="221F1F"/>
        <w:w w:val="103"/>
        <w:sz w:val="20"/>
        <w:szCs w:val="16"/>
        <w:lang w:val="it-IT" w:eastAsia="it-IT" w:bidi="it-IT"/>
      </w:rPr>
    </w:lvl>
    <w:lvl w:ilvl="1">
      <w:start w:val="1"/>
      <w:numFmt w:val="decimal"/>
      <w:lvlText w:val="%2)"/>
      <w:lvlJc w:val="left"/>
      <w:pPr>
        <w:ind w:left="112" w:hanging="228"/>
      </w:pPr>
      <w:rPr>
        <w:rFonts w:eastAsia="Gill Sans MT" w:cs="Gill Sans MT"/>
        <w:color w:val="221F1F"/>
        <w:w w:val="121"/>
        <w:sz w:val="20"/>
        <w:szCs w:val="16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08" w:hanging="22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677" w:hanging="22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846" w:hanging="22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015" w:hanging="22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84" w:hanging="22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353" w:hanging="22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522" w:hanging="228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20"/>
  <w:displayHorizontalDrawingGridEvery w:val="2"/>
  <w:characterSpacingControl w:val="doNotCompress"/>
  <w:compat/>
  <w:rsids>
    <w:rsidRoot w:val="0062660C"/>
    <w:rsid w:val="003C33CD"/>
    <w:rsid w:val="00611ABB"/>
    <w:rsid w:val="0062660C"/>
    <w:rsid w:val="007A5A59"/>
    <w:rsid w:val="00AC3A4B"/>
    <w:rsid w:val="00C4670E"/>
    <w:rsid w:val="00F7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1259"/>
    <w:pPr>
      <w:widowControl w:val="0"/>
    </w:pPr>
    <w:rPr>
      <w:rFonts w:ascii="Gill Sans MT" w:eastAsia="Gill Sans MT" w:hAnsi="Gill Sans MT" w:cs="Gill Sans M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931259"/>
    <w:pPr>
      <w:ind w:left="112"/>
      <w:jc w:val="both"/>
      <w:outlineLvl w:val="1"/>
    </w:pPr>
    <w:rPr>
      <w:b/>
      <w:bCs/>
      <w:sz w:val="16"/>
      <w:szCs w:val="16"/>
    </w:rPr>
  </w:style>
  <w:style w:type="character" w:customStyle="1" w:styleId="ListLabel1">
    <w:name w:val="ListLabel 1"/>
    <w:qFormat/>
    <w:rsid w:val="0062660C"/>
    <w:rPr>
      <w:rFonts w:eastAsia="Gill Sans MT" w:cs="Gill Sans MT"/>
      <w:color w:val="221F1F"/>
      <w:w w:val="121"/>
      <w:sz w:val="20"/>
      <w:szCs w:val="16"/>
      <w:lang w:val="it-IT" w:eastAsia="it-IT" w:bidi="it-IT"/>
    </w:rPr>
  </w:style>
  <w:style w:type="character" w:customStyle="1" w:styleId="ListLabel2">
    <w:name w:val="ListLabel 2"/>
    <w:qFormat/>
    <w:rsid w:val="0062660C"/>
    <w:rPr>
      <w:lang w:val="it-IT" w:eastAsia="it-IT" w:bidi="it-IT"/>
    </w:rPr>
  </w:style>
  <w:style w:type="character" w:customStyle="1" w:styleId="ListLabel3">
    <w:name w:val="ListLabel 3"/>
    <w:qFormat/>
    <w:rsid w:val="0062660C"/>
    <w:rPr>
      <w:lang w:val="it-IT" w:eastAsia="it-IT" w:bidi="it-IT"/>
    </w:rPr>
  </w:style>
  <w:style w:type="character" w:customStyle="1" w:styleId="ListLabel4">
    <w:name w:val="ListLabel 4"/>
    <w:qFormat/>
    <w:rsid w:val="0062660C"/>
    <w:rPr>
      <w:lang w:val="it-IT" w:eastAsia="it-IT" w:bidi="it-IT"/>
    </w:rPr>
  </w:style>
  <w:style w:type="character" w:customStyle="1" w:styleId="ListLabel5">
    <w:name w:val="ListLabel 5"/>
    <w:qFormat/>
    <w:rsid w:val="0062660C"/>
    <w:rPr>
      <w:lang w:val="it-IT" w:eastAsia="it-IT" w:bidi="it-IT"/>
    </w:rPr>
  </w:style>
  <w:style w:type="character" w:customStyle="1" w:styleId="ListLabel6">
    <w:name w:val="ListLabel 6"/>
    <w:qFormat/>
    <w:rsid w:val="0062660C"/>
    <w:rPr>
      <w:lang w:val="it-IT" w:eastAsia="it-IT" w:bidi="it-IT"/>
    </w:rPr>
  </w:style>
  <w:style w:type="character" w:customStyle="1" w:styleId="ListLabel7">
    <w:name w:val="ListLabel 7"/>
    <w:qFormat/>
    <w:rsid w:val="0062660C"/>
    <w:rPr>
      <w:lang w:val="it-IT" w:eastAsia="it-IT" w:bidi="it-IT"/>
    </w:rPr>
  </w:style>
  <w:style w:type="character" w:customStyle="1" w:styleId="ListLabel8">
    <w:name w:val="ListLabel 8"/>
    <w:qFormat/>
    <w:rsid w:val="0062660C"/>
    <w:rPr>
      <w:lang w:val="it-IT" w:eastAsia="it-IT" w:bidi="it-IT"/>
    </w:rPr>
  </w:style>
  <w:style w:type="character" w:customStyle="1" w:styleId="ListLabel9">
    <w:name w:val="ListLabel 9"/>
    <w:qFormat/>
    <w:rsid w:val="0062660C"/>
    <w:rPr>
      <w:lang w:val="it-IT" w:eastAsia="it-IT" w:bidi="it-IT"/>
    </w:rPr>
  </w:style>
  <w:style w:type="character" w:customStyle="1" w:styleId="ListLabel10">
    <w:name w:val="ListLabel 10"/>
    <w:qFormat/>
    <w:rsid w:val="0062660C"/>
    <w:rPr>
      <w:rFonts w:eastAsia="Gill Sans MT" w:cs="Gill Sans MT"/>
      <w:b w:val="0"/>
      <w:color w:val="221F1F"/>
      <w:w w:val="103"/>
      <w:sz w:val="20"/>
      <w:szCs w:val="16"/>
      <w:lang w:val="it-IT" w:eastAsia="it-IT" w:bidi="it-IT"/>
    </w:rPr>
  </w:style>
  <w:style w:type="character" w:customStyle="1" w:styleId="ListLabel11">
    <w:name w:val="ListLabel 11"/>
    <w:qFormat/>
    <w:rsid w:val="0062660C"/>
    <w:rPr>
      <w:rFonts w:eastAsia="Gill Sans MT" w:cs="Gill Sans MT"/>
      <w:color w:val="221F1F"/>
      <w:w w:val="121"/>
      <w:sz w:val="20"/>
      <w:szCs w:val="16"/>
      <w:lang w:val="it-IT" w:eastAsia="it-IT" w:bidi="it-IT"/>
    </w:rPr>
  </w:style>
  <w:style w:type="character" w:customStyle="1" w:styleId="ListLabel12">
    <w:name w:val="ListLabel 12"/>
    <w:qFormat/>
    <w:rsid w:val="0062660C"/>
    <w:rPr>
      <w:lang w:val="it-IT" w:eastAsia="it-IT" w:bidi="it-IT"/>
    </w:rPr>
  </w:style>
  <w:style w:type="character" w:customStyle="1" w:styleId="ListLabel13">
    <w:name w:val="ListLabel 13"/>
    <w:qFormat/>
    <w:rsid w:val="0062660C"/>
    <w:rPr>
      <w:lang w:val="it-IT" w:eastAsia="it-IT" w:bidi="it-IT"/>
    </w:rPr>
  </w:style>
  <w:style w:type="character" w:customStyle="1" w:styleId="ListLabel14">
    <w:name w:val="ListLabel 14"/>
    <w:qFormat/>
    <w:rsid w:val="0062660C"/>
    <w:rPr>
      <w:lang w:val="it-IT" w:eastAsia="it-IT" w:bidi="it-IT"/>
    </w:rPr>
  </w:style>
  <w:style w:type="character" w:customStyle="1" w:styleId="ListLabel15">
    <w:name w:val="ListLabel 15"/>
    <w:qFormat/>
    <w:rsid w:val="0062660C"/>
    <w:rPr>
      <w:lang w:val="it-IT" w:eastAsia="it-IT" w:bidi="it-IT"/>
    </w:rPr>
  </w:style>
  <w:style w:type="character" w:customStyle="1" w:styleId="ListLabel16">
    <w:name w:val="ListLabel 16"/>
    <w:qFormat/>
    <w:rsid w:val="0062660C"/>
    <w:rPr>
      <w:lang w:val="it-IT" w:eastAsia="it-IT" w:bidi="it-IT"/>
    </w:rPr>
  </w:style>
  <w:style w:type="character" w:customStyle="1" w:styleId="ListLabel17">
    <w:name w:val="ListLabel 17"/>
    <w:qFormat/>
    <w:rsid w:val="0062660C"/>
    <w:rPr>
      <w:lang w:val="it-IT" w:eastAsia="it-IT" w:bidi="it-IT"/>
    </w:rPr>
  </w:style>
  <w:style w:type="character" w:customStyle="1" w:styleId="ListLabel18">
    <w:name w:val="ListLabel 18"/>
    <w:qFormat/>
    <w:rsid w:val="0062660C"/>
    <w:rPr>
      <w:lang w:val="it-IT" w:eastAsia="it-IT" w:bidi="it-IT"/>
    </w:rPr>
  </w:style>
  <w:style w:type="character" w:customStyle="1" w:styleId="ListLabel19">
    <w:name w:val="ListLabel 19"/>
    <w:qFormat/>
    <w:rsid w:val="0062660C"/>
    <w:rPr>
      <w:rFonts w:asciiTheme="minorHAnsi" w:hAnsiTheme="minorHAnsi" w:cstheme="minorHAnsi"/>
      <w:color w:val="221F1F"/>
      <w:w w:val="130"/>
      <w:sz w:val="20"/>
      <w:szCs w:val="20"/>
    </w:rPr>
  </w:style>
  <w:style w:type="character" w:customStyle="1" w:styleId="CollegamentoInternet">
    <w:name w:val="Collegamento Internet"/>
    <w:rsid w:val="0062660C"/>
    <w:rPr>
      <w:color w:val="000080"/>
      <w:u w:val="single"/>
    </w:rPr>
  </w:style>
  <w:style w:type="character" w:customStyle="1" w:styleId="ListLabel20">
    <w:name w:val="ListLabel 20"/>
    <w:qFormat/>
    <w:rsid w:val="0062660C"/>
    <w:rPr>
      <w:rFonts w:asciiTheme="minorHAnsi" w:hAnsiTheme="minorHAnsi" w:cstheme="minorHAnsi"/>
      <w:color w:val="2062AE"/>
      <w:w w:val="130"/>
      <w:sz w:val="20"/>
      <w:szCs w:val="20"/>
      <w:u w:val="single" w:color="2062AE"/>
    </w:rPr>
  </w:style>
  <w:style w:type="character" w:customStyle="1" w:styleId="ListLabel21">
    <w:name w:val="ListLabel 21"/>
    <w:qFormat/>
    <w:rsid w:val="0062660C"/>
    <w:rPr>
      <w:rFonts w:asciiTheme="minorHAnsi" w:hAnsiTheme="minorHAnsi" w:cstheme="minorHAnsi"/>
      <w:color w:val="2062AE"/>
      <w:spacing w:val="-20"/>
      <w:w w:val="130"/>
      <w:sz w:val="20"/>
      <w:szCs w:val="20"/>
    </w:rPr>
  </w:style>
  <w:style w:type="paragraph" w:styleId="Titolo">
    <w:name w:val="Title"/>
    <w:basedOn w:val="Normale"/>
    <w:next w:val="Corpodeltesto"/>
    <w:qFormat/>
    <w:rsid w:val="006266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931259"/>
    <w:pPr>
      <w:spacing w:before="2"/>
    </w:pPr>
    <w:rPr>
      <w:sz w:val="16"/>
      <w:szCs w:val="16"/>
    </w:rPr>
  </w:style>
  <w:style w:type="paragraph" w:styleId="Elenco">
    <w:name w:val="List"/>
    <w:basedOn w:val="Corpodeltesto"/>
    <w:rsid w:val="0062660C"/>
    <w:rPr>
      <w:rFonts w:cs="Mangal"/>
    </w:rPr>
  </w:style>
  <w:style w:type="paragraph" w:customStyle="1" w:styleId="Caption">
    <w:name w:val="Caption"/>
    <w:basedOn w:val="Normale"/>
    <w:qFormat/>
    <w:rsid w:val="006266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2660C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931259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31259"/>
  </w:style>
  <w:style w:type="table" w:customStyle="1" w:styleId="TableNormal">
    <w:name w:val="Table Normal"/>
    <w:uiPriority w:val="2"/>
    <w:semiHidden/>
    <w:unhideWhenUsed/>
    <w:qFormat/>
    <w:rsid w:val="00931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e.delfino@comunedialessandria.it" TargetMode="External"/><Relationship Id="rId5" Type="http://schemas.openxmlformats.org/officeDocument/2006/relationships/hyperlink" Target="mailto:comunedialessandr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InfoGen</dc:title>
  <dc:creator>DelfinoD</dc:creator>
  <cp:lastModifiedBy>MazzuccoD</cp:lastModifiedBy>
  <cp:revision>2</cp:revision>
  <dcterms:created xsi:type="dcterms:W3CDTF">2019-12-05T13:57:00Z</dcterms:created>
  <dcterms:modified xsi:type="dcterms:W3CDTF">2019-12-05T13:57:00Z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2019-04-10T00:00:00Z</vt:filetime>
  </property>
  <property fmtid="{D5CDD505-2E9C-101B-9397-08002B2CF9AE}" pid="4" name="Creator">
    <vt:lpwstr>PDFCreator 3.1.0.10222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astSaved">
    <vt:filetime>2019-07-11T00:00:00Z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